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E3D" w:rsidRPr="003F3E3D" w:rsidRDefault="003F3E3D" w:rsidP="003F3E3D">
      <w:pPr>
        <w:jc w:val="center"/>
        <w:rPr>
          <w:b/>
          <w:bCs/>
        </w:rPr>
      </w:pPr>
      <w:r w:rsidRPr="003F3E3D">
        <w:rPr>
          <w:b/>
          <w:bCs/>
        </w:rPr>
        <w:t>Исправительно-трудовой лагерь (ИТЛ)</w:t>
      </w:r>
    </w:p>
    <w:p w:rsidR="003F3E3D" w:rsidRPr="003F3E3D" w:rsidRDefault="003F3E3D" w:rsidP="003F3E3D">
      <w:r w:rsidRPr="003F3E3D">
        <w:br/>
      </w:r>
      <w:r w:rsidRPr="003F3E3D">
        <w:rPr>
          <w:b/>
          <w:bCs/>
        </w:rPr>
        <w:drawing>
          <wp:inline distT="0" distB="0" distL="0" distR="0">
            <wp:extent cx="285750" cy="381000"/>
            <wp:effectExtent l="0" t="0" r="0" b="0"/>
            <wp:docPr id="8" name="Рисунок 8" descr="http://www.map.pmem.ru/img/itlpic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www.map.pmem.ru/img/itlpic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3E3D">
        <w:rPr>
          <w:b/>
          <w:bCs/>
        </w:rPr>
        <w:t>Исправительно-трудовой лагерь (ИТЛ)</w:t>
      </w:r>
      <w:r w:rsidRPr="003F3E3D">
        <w:t> – крупное учреждение в системе мест лишения свободы СССР, существовавших в 1920 – 1950-е годы под руководством Главного управления лагерей и мест заключения НКВД-МВД СССР.</w:t>
      </w:r>
    </w:p>
    <w:p w:rsidR="003F3E3D" w:rsidRPr="003F3E3D" w:rsidRDefault="003F3E3D" w:rsidP="003F3E3D">
      <w:r w:rsidRPr="003F3E3D">
        <w:t>Термин «исправительно-трудовой лагерь» следует понимать не как отдельную зону, в которой отбывали наказание заключённые, а, прежде всего, как большое лагерное управление, совокупность большого числа лагерных зон, объединённых для решения специальных производственных задач.</w:t>
      </w:r>
    </w:p>
    <w:p w:rsidR="003F3E3D" w:rsidRPr="003F3E3D" w:rsidRDefault="003F3E3D" w:rsidP="003F3E3D">
      <w:r w:rsidRPr="003F3E3D">
        <w:t>На Карте ГУЛАГа под пиктограммой ИТЛ отмечены места расположения </w:t>
      </w:r>
      <w:r w:rsidRPr="003F3E3D">
        <w:rPr>
          <w:u w:val="single"/>
        </w:rPr>
        <w:t>штабов лагерных управлений</w:t>
      </w:r>
      <w:r w:rsidRPr="003F3E3D">
        <w:t>, которые возглавляли и координировали деятельность своих подразделений: </w:t>
      </w:r>
      <w:hyperlink r:id="rId7" w:history="1">
        <w:r w:rsidRPr="003F3E3D">
          <w:rPr>
            <w:rStyle w:val="a3"/>
            <w:b/>
            <w:bCs/>
            <w:i/>
            <w:iCs/>
          </w:rPr>
          <w:t>отдельных лагерных пунктов</w:t>
        </w:r>
      </w:hyperlink>
      <w:r w:rsidRPr="003F3E3D">
        <w:t>, командировок, больниц и т.д.</w:t>
      </w:r>
    </w:p>
    <w:p w:rsidR="003F3E3D" w:rsidRPr="003F3E3D" w:rsidRDefault="003F3E3D" w:rsidP="003F3E3D">
      <w:r w:rsidRPr="003F3E3D">
        <w:t>ИТЛ представлял собой сложную многофункциональную организацию. В его основные задачи входили: «обеспечение госбезопасности», то есть изоляция заключённых и недопущение их побегов, «перевоспитание и исправление посредством общественно-полезного труда» и решение определённых производственных задач.</w:t>
      </w:r>
    </w:p>
    <w:p w:rsidR="003F3E3D" w:rsidRPr="003F3E3D" w:rsidRDefault="003F3E3D" w:rsidP="003F3E3D">
      <w:r w:rsidRPr="003F3E3D">
        <w:t>За реализацию каждой функции отвечал специальный отдел или часть: вооруженная охрана (ВОХР) – за безопасность; культурно-воспитательная часть (КВЧ) – за перевоспитание; производственно-эксплуатационная часть – за производственную деятельность. Все эти службы подчинялись начальнику лагеря [1].</w:t>
      </w:r>
    </w:p>
    <w:p w:rsidR="003F3E3D" w:rsidRPr="003F3E3D" w:rsidRDefault="003F3E3D" w:rsidP="003F3E3D">
      <w:r w:rsidRPr="003F3E3D">
        <w:t xml:space="preserve">«Временная инструкция о режиме содержания заключённых» 1939 года указывала на то, что лагерные пункты и командировки должны были организовываться вблизи объектов будущих работ, а заключённые обязаны работать по назначению администрации лагеря. Главной целью пенитенциарной практики в СССР определялось «эффективное использование труда </w:t>
      </w:r>
      <w:proofErr w:type="gramStart"/>
      <w:r w:rsidRPr="003F3E3D">
        <w:t>заключённых»[</w:t>
      </w:r>
      <w:proofErr w:type="gramEnd"/>
      <w:r w:rsidRPr="003F3E3D">
        <w:t>2].</w:t>
      </w:r>
    </w:p>
    <w:p w:rsidR="003F3E3D" w:rsidRPr="003F3E3D" w:rsidRDefault="003F3E3D" w:rsidP="003F3E3D">
      <w:r w:rsidRPr="003F3E3D">
        <w:t xml:space="preserve">Исправительно-трудовой лагерь организационно подчинялся не местному, региональному управлению исправительно-трудовых лагерей и колоний (в </w:t>
      </w:r>
      <w:proofErr w:type="spellStart"/>
      <w:r w:rsidRPr="003F3E3D">
        <w:t>Прикамье</w:t>
      </w:r>
      <w:proofErr w:type="spellEnd"/>
      <w:r w:rsidRPr="003F3E3D">
        <w:t xml:space="preserve"> это было УИТЛК по </w:t>
      </w:r>
      <w:proofErr w:type="spellStart"/>
      <w:r w:rsidRPr="003F3E3D">
        <w:t>Молотовской</w:t>
      </w:r>
      <w:proofErr w:type="spellEnd"/>
      <w:r w:rsidRPr="003F3E3D">
        <w:t xml:space="preserve"> области), а напрямую Главному управлению лагерей и мест заключения НКВД-МВД СССР в Москве. В каждом ИТЛ находился стационарный административно-хозяйственный центр, располагавшийся в крупном посёлке или чаще городе, с обязательно развитыми коммуникациями – дорогами, телефонной связью. Центр должен был координировать и организовывать деятельность своих </w:t>
      </w:r>
      <w:hyperlink r:id="rId8" w:history="1">
        <w:r w:rsidRPr="003F3E3D">
          <w:rPr>
            <w:rStyle w:val="a3"/>
            <w:b/>
            <w:bCs/>
            <w:i/>
            <w:iCs/>
          </w:rPr>
          <w:t>отдельных лагерных пунктов (ОЛП)</w:t>
        </w:r>
      </w:hyperlink>
      <w:r w:rsidRPr="003F3E3D">
        <w:t xml:space="preserve">, а также небольших лагерных командировок, организуемых на </w:t>
      </w:r>
      <w:proofErr w:type="spellStart"/>
      <w:r w:rsidRPr="003F3E3D">
        <w:t>производственно</w:t>
      </w:r>
      <w:proofErr w:type="spellEnd"/>
      <w:r w:rsidRPr="003F3E3D">
        <w:t xml:space="preserve"> значимых местах. Именно эти центры, штабы лагерных управлений, которым подчинялись многочисленные лагерные зоны, отмечены на нашей Карте ГУЛАГа.</w:t>
      </w:r>
    </w:p>
    <w:p w:rsidR="003F3E3D" w:rsidRPr="003F3E3D" w:rsidRDefault="003F3E3D" w:rsidP="003F3E3D">
      <w:r w:rsidRPr="003F3E3D">
        <w:t xml:space="preserve">Исправительно-трудовой лагерь имел, как правило, сложную структуру. Он делился </w:t>
      </w:r>
      <w:proofErr w:type="gramStart"/>
      <w:r w:rsidRPr="003F3E3D">
        <w:t>на  лагерные</w:t>
      </w:r>
      <w:proofErr w:type="gramEnd"/>
      <w:r w:rsidRPr="003F3E3D">
        <w:t xml:space="preserve"> отделения (ЛО), которым в свою очередь подчинялись отдельные лагерные пункты (ОЛП), то есть непосредственные лагеря, зоны. Лагерные пункты в свою очередь могли содержать лагерные участки. Из </w:t>
      </w:r>
      <w:proofErr w:type="spellStart"/>
      <w:r w:rsidRPr="003F3E3D">
        <w:t>ОЛПов</w:t>
      </w:r>
      <w:proofErr w:type="spellEnd"/>
      <w:r w:rsidRPr="003F3E3D">
        <w:t xml:space="preserve"> или лагерных участков выделялись бригады и командировки. При прокладке новых железнодорожных линий </w:t>
      </w:r>
      <w:proofErr w:type="spellStart"/>
      <w:r w:rsidRPr="003F3E3D">
        <w:t>ОЛПы</w:t>
      </w:r>
      <w:proofErr w:type="spellEnd"/>
      <w:r w:rsidRPr="003F3E3D">
        <w:t xml:space="preserve"> или лагерные участки часто носили название «колонны» или «трассы».</w:t>
      </w:r>
    </w:p>
    <w:p w:rsidR="003F3E3D" w:rsidRPr="003F3E3D" w:rsidRDefault="003F3E3D" w:rsidP="003F3E3D">
      <w:r w:rsidRPr="003F3E3D">
        <w:t xml:space="preserve">Следует учесть, что все эти лагерные подразделения изначально носили временный характер, они действовали только пока имели производственную необходимость. Это могло быть два-три </w:t>
      </w:r>
      <w:r w:rsidRPr="003F3E3D">
        <w:lastRenderedPageBreak/>
        <w:t>месяца, а могло быть и несколько лет. Поэтому их количество, сама структура ИТЛ постоянно менялись: как в сторону увеличения, так и в сторону уменьшения.</w:t>
      </w:r>
    </w:p>
    <w:p w:rsidR="003F3E3D" w:rsidRPr="003F3E3D" w:rsidRDefault="003F3E3D" w:rsidP="003F3E3D">
      <w:r w:rsidRPr="003F3E3D">
        <w:t>В ИТЛ в 1930 – 1950-е годы устанавливались три категории режима содержания заключённых: строгий, усиленный и общий.</w:t>
      </w:r>
    </w:p>
    <w:p w:rsidR="003F3E3D" w:rsidRPr="003F3E3D" w:rsidRDefault="003F3E3D" w:rsidP="003F3E3D">
      <w:pPr>
        <w:numPr>
          <w:ilvl w:val="0"/>
          <w:numId w:val="1"/>
        </w:numPr>
      </w:pPr>
      <w:r w:rsidRPr="003F3E3D">
        <w:t>на </w:t>
      </w:r>
      <w:r w:rsidRPr="003F3E3D">
        <w:rPr>
          <w:i/>
          <w:iCs/>
        </w:rPr>
        <w:t>строгом режиме</w:t>
      </w:r>
      <w:r w:rsidRPr="003F3E3D">
        <w:t xml:space="preserve"> содержались особо опасные преступники, осуждённые за бандитизм, вооружённый разбой, умышленные убийства, побеги из мест заключения и неисправимые уголовники-рецидивисты. Они находились под усиленной охраной и надзором, не могли быть </w:t>
      </w:r>
      <w:proofErr w:type="spellStart"/>
      <w:r w:rsidRPr="003F3E3D">
        <w:t>расконвоированы</w:t>
      </w:r>
      <w:proofErr w:type="spellEnd"/>
      <w:r w:rsidRPr="003F3E3D">
        <w:t>, использовались преимущественно на тяжёлых физических работах, к ним применялись наиболее строгие меры наказания за отказ от работы и за нарушения лагерного режима. Осуждённые по политическим мотивам (по печально известной 58 статье УК РСФСР) также относились к особо опасным преступникам; </w:t>
      </w:r>
    </w:p>
    <w:p w:rsidR="003F3E3D" w:rsidRPr="003F3E3D" w:rsidRDefault="003F3E3D" w:rsidP="003F3E3D">
      <w:pPr>
        <w:numPr>
          <w:ilvl w:val="0"/>
          <w:numId w:val="1"/>
        </w:numPr>
      </w:pPr>
      <w:r w:rsidRPr="003F3E3D">
        <w:t>на </w:t>
      </w:r>
      <w:r w:rsidRPr="003F3E3D">
        <w:rPr>
          <w:i/>
          <w:iCs/>
        </w:rPr>
        <w:t>усиленном режиме</w:t>
      </w:r>
      <w:r w:rsidRPr="003F3E3D">
        <w:t xml:space="preserve"> содержались осуждённые за грабежи и другие опасные преступления, воры-рецидивисты. Эти заключённые тоже не подлежали </w:t>
      </w:r>
      <w:proofErr w:type="spellStart"/>
      <w:r w:rsidRPr="003F3E3D">
        <w:t>расконвоированию</w:t>
      </w:r>
      <w:proofErr w:type="spellEnd"/>
      <w:r w:rsidRPr="003F3E3D">
        <w:t xml:space="preserve"> и использовались главным образом на общих работах; </w:t>
      </w:r>
    </w:p>
    <w:p w:rsidR="003F3E3D" w:rsidRPr="003F3E3D" w:rsidRDefault="003F3E3D" w:rsidP="003F3E3D">
      <w:pPr>
        <w:numPr>
          <w:ilvl w:val="0"/>
          <w:numId w:val="1"/>
        </w:numPr>
      </w:pPr>
      <w:r w:rsidRPr="003F3E3D">
        <w:t>остальные заключённые в ИТЛ, а также все находившиеся в исправительно-трудовых колониях (ИТК) содержались на </w:t>
      </w:r>
      <w:r w:rsidRPr="003F3E3D">
        <w:rPr>
          <w:i/>
          <w:iCs/>
        </w:rPr>
        <w:t>общем режиме.</w:t>
      </w:r>
      <w:r w:rsidRPr="003F3E3D">
        <w:t xml:space="preserve"> Разрешалось их </w:t>
      </w:r>
      <w:proofErr w:type="spellStart"/>
      <w:r w:rsidRPr="003F3E3D">
        <w:t>расконвоирование</w:t>
      </w:r>
      <w:proofErr w:type="spellEnd"/>
      <w:r w:rsidRPr="003F3E3D">
        <w:t>, использование на низовой административно-хозяйственной работе в аппарате лагерных подразделений и ИТК, а также привлечение к постовой и конвойной службе по охране заключённых.</w:t>
      </w:r>
    </w:p>
    <w:p w:rsidR="003F3E3D" w:rsidRPr="003F3E3D" w:rsidRDefault="003F3E3D" w:rsidP="003F3E3D">
      <w:r w:rsidRPr="003F3E3D">
        <w:t xml:space="preserve">В лагерях ГУЛАГа НКВД-МВД, расположенных на территории </w:t>
      </w:r>
      <w:proofErr w:type="spellStart"/>
      <w:r w:rsidRPr="003F3E3D">
        <w:t>Молотовской</w:t>
      </w:r>
      <w:proofErr w:type="spellEnd"/>
      <w:r w:rsidRPr="003F3E3D">
        <w:t xml:space="preserve"> </w:t>
      </w:r>
      <w:proofErr w:type="gramStart"/>
      <w:r w:rsidRPr="003F3E3D">
        <w:t>области</w:t>
      </w:r>
      <w:r w:rsidRPr="003F3E3D">
        <w:rPr>
          <w:i/>
          <w:iCs/>
        </w:rPr>
        <w:t> </w:t>
      </w:r>
      <w:r w:rsidRPr="003F3E3D">
        <w:t>,</w:t>
      </w:r>
      <w:proofErr w:type="gramEnd"/>
      <w:r w:rsidRPr="003F3E3D">
        <w:t xml:space="preserve"> было сосредоточенно большое количество заключённых, осуждённых за различные преступления. К ним в частности относились: «политические» (осужденные по 58 статье УК РСФСР), уголовники, «бытовики» (лица, осуждённые за бытовые преступления), «</w:t>
      </w:r>
      <w:proofErr w:type="spellStart"/>
      <w:r w:rsidRPr="003F3E3D">
        <w:t>указники</w:t>
      </w:r>
      <w:proofErr w:type="spellEnd"/>
      <w:r w:rsidRPr="003F3E3D">
        <w:t>» (лица, осуждённые по Указам Президиума Верховного Совета СССР – за прогулы без уважительных причин, за неоднократные опоздания на работу свыше 20 минут, за самовольный уход с предприятия оборонного значения и другое), военнопленные, «мобилизованные» (те, кто принуждался к исполнению трудовой повинности в составе рабочих колон и батальонов Трудовой армии в период Великой Отечественной войны 1941–1945 гг.).</w:t>
      </w:r>
    </w:p>
    <w:p w:rsidR="003F3E3D" w:rsidRPr="003F3E3D" w:rsidRDefault="003F3E3D" w:rsidP="003F3E3D">
      <w:bookmarkStart w:id="0" w:name="_GoBack"/>
      <w:bookmarkEnd w:id="0"/>
      <w:r w:rsidRPr="003F3E3D">
        <w:t>В «лесных» лагерях и колониях большинство заключённых составляли уголовники, в то время как в «промышленных» – «политические». Это объяснялось тем, что на лесоповале особой квалификации не требовалось; прежде всего, нужна была физическая сила. В то время как в «промышленных» лагерях и колониях требовались специалисты, а среди «врагов народа» таковых было немало.</w:t>
      </w:r>
    </w:p>
    <w:p w:rsidR="003F3E3D" w:rsidRPr="003F3E3D" w:rsidRDefault="003F3E3D" w:rsidP="003F3E3D">
      <w:r w:rsidRPr="003F3E3D">
        <w:t xml:space="preserve">В годы Великой Отечественной войны в </w:t>
      </w:r>
      <w:proofErr w:type="spellStart"/>
      <w:r w:rsidRPr="003F3E3D">
        <w:t>Прикамье</w:t>
      </w:r>
      <w:proofErr w:type="spellEnd"/>
      <w:r w:rsidRPr="003F3E3D">
        <w:t>, как и в других регионах СССР, появилась ещё одна, особая группа лагерей – проверочно-фильтрационные (ПФЛ). Туда направлялись бойцы Красной Армии, побывавшие во вражеском плену (в том числе и служившие в гитлеровских военизированных формированиях), а также оказавшиеся на оккупированной территории лица призывного возраста. Многие из тех, кто успешно прошёл фильтрацию (то есть были признаны незамеченными в преступлениях и связях с зарубежными разведками), оставались надолго в ПФЛ по чисто политическим и экономическим мотивам [3].</w:t>
      </w:r>
    </w:p>
    <w:p w:rsidR="003F3E3D" w:rsidRPr="003F3E3D" w:rsidRDefault="003F3E3D" w:rsidP="003F3E3D">
      <w:r w:rsidRPr="003F3E3D">
        <w:t xml:space="preserve">Постановление ЦК КПСС и Совета министров </w:t>
      </w:r>
      <w:proofErr w:type="gramStart"/>
      <w:r w:rsidRPr="003F3E3D">
        <w:t>СССР  от</w:t>
      </w:r>
      <w:proofErr w:type="gramEnd"/>
      <w:r w:rsidRPr="003F3E3D">
        <w:t xml:space="preserve"> 25 октября 1956 года [4] признало «нецелесообразным дальнейшее существование ИТЛ МВД СССР как не обеспечивающих выполнения важнейшей государственной задачи – перевоспитания заключённых в труде». Согласно этому постановлению, все исправительно-трудовые лагеря были переданы в подчинение МВД союзных республик (по территориальной принадлежности) и впоследствии реорганизованы в исправительно-трудовые колонии (ИТК).</w:t>
      </w:r>
    </w:p>
    <w:p w:rsidR="003F3E3D" w:rsidRPr="003F3E3D" w:rsidRDefault="003F3E3D" w:rsidP="003F3E3D">
      <w:r w:rsidRPr="003F3E3D">
        <w:t>С этого момента ГУЛАГ, как подразделение МВД СССР и система исправительно-трудовых лагерей, прекратил своё существование.</w:t>
      </w:r>
    </w:p>
    <w:p w:rsidR="003F3E3D" w:rsidRPr="003F3E3D" w:rsidRDefault="003F3E3D" w:rsidP="003F3E3D">
      <w:r w:rsidRPr="003F3E3D">
        <w:rPr>
          <w:i/>
          <w:iCs/>
        </w:rPr>
        <w:t> </w:t>
      </w:r>
    </w:p>
    <w:p w:rsidR="003F3E3D" w:rsidRPr="003F3E3D" w:rsidRDefault="003F3E3D" w:rsidP="003F3E3D">
      <w:r w:rsidRPr="003F3E3D">
        <w:rPr>
          <w:i/>
          <w:iCs/>
        </w:rPr>
        <w:t>Использованные источники и литература:</w:t>
      </w:r>
    </w:p>
    <w:p w:rsidR="003F3E3D" w:rsidRPr="003F3E3D" w:rsidRDefault="003F3E3D" w:rsidP="003F3E3D">
      <w:pPr>
        <w:numPr>
          <w:ilvl w:val="0"/>
          <w:numId w:val="2"/>
        </w:numPr>
      </w:pPr>
      <w:hyperlink r:id="rId9" w:history="1">
        <w:r w:rsidRPr="003F3E3D">
          <w:rPr>
            <w:rStyle w:val="a3"/>
          </w:rPr>
          <w:t>ГАРФ, Ф.р-5446. Оп.55. Д.2061. Л.3-8. Положение об исправительно-трудовых лагерях 1930 года. /ГУЛАГ, 1918-1960. Документы. М., 2002. С. 66.</w:t>
        </w:r>
      </w:hyperlink>
    </w:p>
    <w:p w:rsidR="003F3E3D" w:rsidRPr="003F3E3D" w:rsidRDefault="003F3E3D" w:rsidP="003F3E3D">
      <w:pPr>
        <w:numPr>
          <w:ilvl w:val="0"/>
          <w:numId w:val="2"/>
        </w:numPr>
      </w:pPr>
      <w:hyperlink r:id="rId10" w:history="1">
        <w:r w:rsidRPr="003F3E3D">
          <w:rPr>
            <w:rStyle w:val="a3"/>
          </w:rPr>
          <w:t xml:space="preserve">ГАРФ, Ф.р-5446. Оп.55. Д.2061. Л.3-8. Временная инструкция о режиме содержания заключенных в ИТЛ НКВД </w:t>
        </w:r>
        <w:proofErr w:type="gramStart"/>
        <w:r w:rsidRPr="003F3E3D">
          <w:rPr>
            <w:rStyle w:val="a3"/>
          </w:rPr>
          <w:t>СССР  1939</w:t>
        </w:r>
        <w:proofErr w:type="gramEnd"/>
        <w:r w:rsidRPr="003F3E3D">
          <w:rPr>
            <w:rStyle w:val="a3"/>
          </w:rPr>
          <w:t xml:space="preserve"> года.</w:t>
        </w:r>
      </w:hyperlink>
    </w:p>
    <w:p w:rsidR="003F3E3D" w:rsidRPr="003F3E3D" w:rsidRDefault="003F3E3D" w:rsidP="003F3E3D">
      <w:pPr>
        <w:numPr>
          <w:ilvl w:val="0"/>
          <w:numId w:val="2"/>
        </w:numPr>
      </w:pPr>
      <w:hyperlink r:id="rId11" w:history="1">
        <w:r w:rsidRPr="003F3E3D">
          <w:rPr>
            <w:rStyle w:val="a3"/>
          </w:rPr>
          <w:t xml:space="preserve">Суслов А.Б. </w:t>
        </w:r>
        <w:proofErr w:type="spellStart"/>
        <w:r w:rsidRPr="003F3E3D">
          <w:rPr>
            <w:rStyle w:val="a3"/>
          </w:rPr>
          <w:t>Спецконтингент</w:t>
        </w:r>
        <w:proofErr w:type="spellEnd"/>
        <w:r w:rsidRPr="003F3E3D">
          <w:rPr>
            <w:rStyle w:val="a3"/>
          </w:rPr>
          <w:t xml:space="preserve"> в Пермской области (1929-1953г.). </w:t>
        </w:r>
        <w:proofErr w:type="spellStart"/>
        <w:r w:rsidRPr="003F3E3D">
          <w:rPr>
            <w:rStyle w:val="a3"/>
          </w:rPr>
          <w:t>Ек</w:t>
        </w:r>
        <w:proofErr w:type="spellEnd"/>
        <w:r w:rsidRPr="003F3E3D">
          <w:rPr>
            <w:rStyle w:val="a3"/>
          </w:rPr>
          <w:t>-</w:t>
        </w:r>
        <w:proofErr w:type="gramStart"/>
        <w:r w:rsidRPr="003F3E3D">
          <w:rPr>
            <w:rStyle w:val="a3"/>
          </w:rPr>
          <w:t>Пермь.,</w:t>
        </w:r>
        <w:proofErr w:type="gramEnd"/>
        <w:r w:rsidRPr="003F3E3D">
          <w:rPr>
            <w:rStyle w:val="a3"/>
          </w:rPr>
          <w:t xml:space="preserve"> 2003. С.207.</w:t>
        </w:r>
      </w:hyperlink>
    </w:p>
    <w:p w:rsidR="003F3E3D" w:rsidRPr="003F3E3D" w:rsidRDefault="003F3E3D" w:rsidP="003F3E3D">
      <w:pPr>
        <w:numPr>
          <w:ilvl w:val="0"/>
          <w:numId w:val="2"/>
        </w:numPr>
      </w:pPr>
      <w:hyperlink r:id="rId12" w:history="1">
        <w:r w:rsidRPr="003F3E3D">
          <w:rPr>
            <w:rStyle w:val="a3"/>
          </w:rPr>
          <w:t>Постановление ЦК КПСС и Совета министров СССР №1443–719с от 25 октября 1956 г.</w:t>
        </w:r>
      </w:hyperlink>
    </w:p>
    <w:p w:rsidR="005F31C8" w:rsidRDefault="005F31C8"/>
    <w:sectPr w:rsidR="005F3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8511E5"/>
    <w:multiLevelType w:val="multilevel"/>
    <w:tmpl w:val="40C65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5B0915"/>
    <w:multiLevelType w:val="multilevel"/>
    <w:tmpl w:val="3A36B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2E2"/>
    <w:rsid w:val="003502E2"/>
    <w:rsid w:val="003F3E3D"/>
    <w:rsid w:val="005F3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9EC201-C921-4A70-8972-F9578DBFB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3E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204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mem.ru/index.php?id=161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mem.ru/index.php?id=1618" TargetMode="External"/><Relationship Id="rId12" Type="http://schemas.openxmlformats.org/officeDocument/2006/relationships/hyperlink" Target="http://memo.ru/history/NKVD/GULAG/index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pmem.ru/index.php?id=155" TargetMode="External"/><Relationship Id="rId5" Type="http://schemas.openxmlformats.org/officeDocument/2006/relationships/hyperlink" Target="http://www.pmem.ru/index.php?id=1617" TargetMode="External"/><Relationship Id="rId10" Type="http://schemas.openxmlformats.org/officeDocument/2006/relationships/hyperlink" Target="http://www.bestpravo.ru/sssr/gn-gosudarstvo/g6v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mem.ru/index.php?id=171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1125</Words>
  <Characters>6416</Characters>
  <Application>Microsoft Office Word</Application>
  <DocSecurity>0</DocSecurity>
  <Lines>53</Lines>
  <Paragraphs>15</Paragraphs>
  <ScaleCrop>false</ScaleCrop>
  <Company/>
  <LinksUpToDate>false</LinksUpToDate>
  <CharactersWithSpaces>7526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Рамиль Фатхутдинов</dc:creator>
  <cp:keywords/>
  <dc:description/>
  <cp:lastModifiedBy>Рамиль Фатхутдинов</cp:lastModifiedBy>
  <cp:revision>2</cp:revision>
  <dcterms:created xsi:type="dcterms:W3CDTF">2015-05-21T11:22:00Z</dcterms:created>
  <dcterms:modified xsi:type="dcterms:W3CDTF">2015-05-21T11:23:00Z</dcterms:modified>
</cp:coreProperties>
</file>