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F2" w:rsidRPr="006602F2" w:rsidRDefault="006602F2" w:rsidP="006602F2">
      <w:pPr>
        <w:jc w:val="center"/>
        <w:rPr>
          <w:b/>
          <w:bCs/>
        </w:rPr>
      </w:pPr>
      <w:r w:rsidRPr="006602F2">
        <w:rPr>
          <w:b/>
          <w:bCs/>
        </w:rPr>
        <w:t>Социальный портрет арестованных по политическим мотивам на территории Пермского края в советский период</w:t>
      </w:r>
    </w:p>
    <w:p w:rsidR="006602F2" w:rsidRPr="006602F2" w:rsidRDefault="006602F2" w:rsidP="006602F2">
      <w:r w:rsidRPr="006602F2">
        <w:br/>
      </w:r>
    </w:p>
    <w:p w:rsidR="006602F2" w:rsidRPr="006602F2" w:rsidRDefault="006602F2" w:rsidP="006602F2">
      <w:pPr>
        <w:jc w:val="right"/>
      </w:pPr>
      <w:r w:rsidRPr="006602F2">
        <w:t>Андрей Суслов,</w:t>
      </w:r>
    </w:p>
    <w:p w:rsidR="006602F2" w:rsidRPr="006602F2" w:rsidRDefault="006602F2" w:rsidP="006602F2">
      <w:pPr>
        <w:jc w:val="right"/>
      </w:pPr>
      <w:r w:rsidRPr="006602F2">
        <w:t>доктор исторических наук,</w:t>
      </w:r>
    </w:p>
    <w:p w:rsidR="006602F2" w:rsidRPr="006602F2" w:rsidRDefault="006602F2" w:rsidP="006602F2">
      <w:pPr>
        <w:jc w:val="right"/>
      </w:pPr>
      <w:r w:rsidRPr="006602F2">
        <w:t>заведующий кафедрой истории России новейшего времени</w:t>
      </w:r>
    </w:p>
    <w:p w:rsidR="006602F2" w:rsidRPr="006602F2" w:rsidRDefault="006602F2" w:rsidP="006602F2">
      <w:pPr>
        <w:jc w:val="right"/>
      </w:pPr>
      <w:r w:rsidRPr="006602F2">
        <w:t>Пермского государственного</w:t>
      </w:r>
    </w:p>
    <w:p w:rsidR="006602F2" w:rsidRPr="006602F2" w:rsidRDefault="006602F2" w:rsidP="006602F2">
      <w:pPr>
        <w:jc w:val="right"/>
      </w:pPr>
      <w:r w:rsidRPr="006602F2">
        <w:t>гуманитарно-педагогического университета</w:t>
      </w:r>
    </w:p>
    <w:p w:rsidR="006602F2" w:rsidRPr="006602F2" w:rsidRDefault="006602F2" w:rsidP="006602F2">
      <w:r w:rsidRPr="006602F2">
        <w:t> </w:t>
      </w:r>
    </w:p>
    <w:p w:rsidR="006602F2" w:rsidRPr="006602F2" w:rsidRDefault="006602F2" w:rsidP="006602F2">
      <w:pPr>
        <w:jc w:val="both"/>
      </w:pPr>
      <w:r w:rsidRPr="006602F2">
        <w:t>Обработка информации для Книги памяти жертв политических репрессий Пермского края «Годы террора» была бы очень сложна без предварительного создания электронной базы данных в рамках региональной программы «Книга памяти» Пермского краевого отделения Международного общества «Мемориал», реализуемой при содействии Пермского государственного архива новейшей истории (</w:t>
      </w:r>
      <w:proofErr w:type="spellStart"/>
      <w:r w:rsidRPr="006602F2">
        <w:t>ПермГАНИ</w:t>
      </w:r>
      <w:proofErr w:type="spellEnd"/>
      <w:r w:rsidRPr="006602F2">
        <w:t>) и финансовой поддержке администрации губернатора Пермского края, а также всероссийской программы «Возвращенные имена».</w:t>
      </w:r>
    </w:p>
    <w:p w:rsidR="006602F2" w:rsidRPr="006602F2" w:rsidRDefault="006602F2" w:rsidP="006602F2">
      <w:pPr>
        <w:jc w:val="both"/>
      </w:pPr>
      <w:r w:rsidRPr="006602F2">
        <w:t>Созданная </w:t>
      </w:r>
      <w:hyperlink r:id="rId4" w:history="1">
        <w:r w:rsidRPr="006602F2">
          <w:rPr>
            <w:rStyle w:val="a3"/>
            <w:b/>
            <w:bCs/>
          </w:rPr>
          <w:t>электронная база данных</w:t>
        </w:r>
      </w:hyperlink>
      <w:r w:rsidRPr="006602F2">
        <w:t> на подследственных ВЧК-ОГПУ-НКВД-НКГБ-МВД-МГБ-КГБ составила 37079 имён (данные на 1 января 2014 года). Она включает в себя персоналии </w:t>
      </w:r>
      <w:bookmarkStart w:id="0" w:name="OLE_LINK1"/>
      <w:bookmarkEnd w:id="0"/>
      <w:r w:rsidRPr="006602F2">
        <w:t>арестованных по политическим мотивам на территории Пермского края за период 1918–1989 годы и к сегодняшнему дню реабилитированных [1]. Данная электрон</w:t>
      </w:r>
      <w:bookmarkStart w:id="1" w:name="_GoBack"/>
      <w:bookmarkEnd w:id="1"/>
      <w:r w:rsidRPr="006602F2">
        <w:t>ная база не включает в себя граждан, пострадавших в ходе кампании по насильственной коллективизации деревни, подвергнутых депортациям по национальному признаку, ссыльных и прочих.</w:t>
      </w:r>
    </w:p>
    <w:p w:rsidR="006602F2" w:rsidRPr="006602F2" w:rsidRDefault="006602F2" w:rsidP="006602F2">
      <w:pPr>
        <w:jc w:val="both"/>
      </w:pPr>
      <w:r w:rsidRPr="006602F2">
        <w:t>При знакомстве и использовании базы данных стоит помнить два важных обстоятельства.</w:t>
      </w:r>
    </w:p>
    <w:p w:rsidR="006602F2" w:rsidRPr="006602F2" w:rsidRDefault="006602F2" w:rsidP="006602F2">
      <w:pPr>
        <w:jc w:val="both"/>
      </w:pPr>
      <w:r w:rsidRPr="006602F2">
        <w:t xml:space="preserve">Во-первых, процесс реабилитации ещё не завершён, постепенно из архива ФСБ в </w:t>
      </w:r>
      <w:proofErr w:type="spellStart"/>
      <w:r w:rsidRPr="006602F2">
        <w:t>ПермГАНИ</w:t>
      </w:r>
      <w:proofErr w:type="spellEnd"/>
      <w:r w:rsidRPr="006602F2">
        <w:t xml:space="preserve"> передаются новые дела. Последние их крупные поступления состоялись в 2009 и 2014 годах. Поэтому указанное количество имён пермяков, репрессированных по политическим мотивам, не полное. Обработка архивно-следственных дел всё ещё продолжается.</w:t>
      </w:r>
    </w:p>
    <w:p w:rsidR="006602F2" w:rsidRPr="006602F2" w:rsidRDefault="006602F2" w:rsidP="006602F2">
      <w:pPr>
        <w:jc w:val="both"/>
      </w:pPr>
      <w:r w:rsidRPr="006602F2">
        <w:t>В-вторых, поскольку ряд полей в электронной базе остаются незаполненными, то при подсчётах по отдельным позициям и составлении социального портрета репрессированных, мы вычитали из общей суммы количество пустых полей. Поэтому иногда общая сумма процентов не равняется 100.</w:t>
      </w:r>
    </w:p>
    <w:p w:rsidR="006602F2" w:rsidRPr="006602F2" w:rsidRDefault="006602F2" w:rsidP="006602F2">
      <w:pPr>
        <w:jc w:val="both"/>
      </w:pPr>
      <w:r w:rsidRPr="006602F2">
        <w:t>Итак, кем же были граждане, арестованные по политическим мотивам?</w:t>
      </w:r>
    </w:p>
    <w:p w:rsidR="006602F2" w:rsidRPr="006602F2" w:rsidRDefault="006602F2" w:rsidP="006602F2">
      <w:pPr>
        <w:jc w:val="both"/>
      </w:pPr>
      <w:r w:rsidRPr="006602F2">
        <w:t>Подавляющее их большинство – мужчины (91 %).</w:t>
      </w:r>
    </w:p>
    <w:p w:rsidR="006602F2" w:rsidRPr="006602F2" w:rsidRDefault="006602F2" w:rsidP="006602F2">
      <w:pPr>
        <w:jc w:val="both"/>
      </w:pPr>
      <w:r w:rsidRPr="006602F2">
        <w:t>Арестовывались люди в основном в трудоспособном возрасте: от 18 до 30 лет – 26%; от 31 до 40 – 27%; от 41 до 50 – 24%; от 51 до 60 – 15%; от 61 до 70 лет – 6%. Попадали под арест и старые люди: от 71 до 80 лет – 293 человека, старше 80 лет – 21. Становились «политическими» и несовершеннолетние. Через следственные кабинеты прошли 162 ребенка в возрасте от 12 до 17 лет, в том числе один 12-летний «шпион» и один «диверсант».</w:t>
      </w:r>
    </w:p>
    <w:p w:rsidR="006602F2" w:rsidRPr="006602F2" w:rsidRDefault="006602F2" w:rsidP="006602F2">
      <w:pPr>
        <w:jc w:val="both"/>
      </w:pPr>
      <w:r w:rsidRPr="006602F2">
        <w:t>Граждане СССР составляли 99% арестованных. Из иностранцев максимальное число в выборке составили граждане Польши (48 человек). Попадали под арест также граждане Китая, Ирана, Югославии, Венгрии, Румынии, Болгарии, Греции, Австрии и других стран. В том числе 154 человека без гражданства.</w:t>
      </w:r>
    </w:p>
    <w:p w:rsidR="006602F2" w:rsidRPr="006602F2" w:rsidRDefault="006602F2" w:rsidP="006602F2">
      <w:pPr>
        <w:jc w:val="both"/>
      </w:pPr>
      <w:r w:rsidRPr="006602F2">
        <w:lastRenderedPageBreak/>
        <w:t>Среди подследственных более чем 60 национальностей 65% были русскими. Украинцев насчитывалось 8%, коми-пермяков – 4%, белорусов – 4%, поляков – 4%, татар – 4%, немцев – 4%, эстонцев – 1%, евреев – 1%. Представители других национальностей составили менее 1% выборочной совокупности.</w:t>
      </w:r>
    </w:p>
    <w:p w:rsidR="006602F2" w:rsidRPr="006602F2" w:rsidRDefault="006602F2" w:rsidP="006602F2">
      <w:pPr>
        <w:jc w:val="both"/>
      </w:pPr>
      <w:r w:rsidRPr="006602F2">
        <w:t>По социальному положению 41% арестованных по политическим мотивам относились к рабочим, 19% – к служащим, 23% – к крестьянам, 4% – к военнослужащим, 1% записаны как лица без определенных занятий; остальные (кустари, домохозяйки, пенсионеры, учащиеся, заключенные и т. д.) составили менее чем по 1% выборки.</w:t>
      </w:r>
    </w:p>
    <w:p w:rsidR="006602F2" w:rsidRPr="006602F2" w:rsidRDefault="006602F2" w:rsidP="006602F2">
      <w:pPr>
        <w:jc w:val="both"/>
      </w:pPr>
      <w:r w:rsidRPr="006602F2">
        <w:t>Подавляющее большинство подследственных – люди малообразованные. Не имели образования – 16%, получили лишь начальное образование – 57 %, неполное среднее – 7%, среднее и среднее специальное – 10%, высшее и неполное высшее – 4%.</w:t>
      </w:r>
    </w:p>
    <w:p w:rsidR="006602F2" w:rsidRPr="006602F2" w:rsidRDefault="006602F2" w:rsidP="006602F2">
      <w:pPr>
        <w:jc w:val="both"/>
      </w:pPr>
      <w:r w:rsidRPr="006602F2">
        <w:t>90% подследственных ни в каких партиях до момента ареста не состояли. Лишь 7% были членами и кандидатами в члены коммунистической партии, в том числе исключенными из неё (в данном случае целесообразно включать в счёт исключённых, так как исключение из партии зачастую предшествовало аресту). Остальные были членами ВЛКСМ и других, в том числе зарубежных, партий.</w:t>
      </w:r>
    </w:p>
    <w:p w:rsidR="006602F2" w:rsidRPr="006602F2" w:rsidRDefault="006602F2" w:rsidP="006602F2">
      <w:pPr>
        <w:jc w:val="both"/>
      </w:pPr>
      <w:r w:rsidRPr="006602F2">
        <w:t>Почти половина подследственных (43%) ранее уже подвергалась каким-либо репрессиям (лишение свободы, лишение избирательных прав, раскулачивание и т.д.). В делах 31% репрессированных имелись такие «компрометирующие» сведения как «кулак», «сектант», «белогвардеец», «сын попа», «был в оккупации», «активно верующий» и т. п.</w:t>
      </w:r>
    </w:p>
    <w:p w:rsidR="006602F2" w:rsidRPr="006602F2" w:rsidRDefault="006602F2" w:rsidP="006602F2">
      <w:pPr>
        <w:jc w:val="both"/>
      </w:pPr>
      <w:r w:rsidRPr="006602F2">
        <w:t>По годам аресты по политическим мотивам распределяются следующим образом:</w:t>
      </w:r>
    </w:p>
    <w:p w:rsidR="006602F2" w:rsidRPr="006602F2" w:rsidRDefault="006602F2" w:rsidP="006602F2">
      <w:pPr>
        <w:jc w:val="both"/>
      </w:pPr>
      <w:r w:rsidRPr="006602F2">
        <w:t>в 1918–1920 гг. были арестованы 3% пермяков,</w:t>
      </w:r>
    </w:p>
    <w:p w:rsidR="006602F2" w:rsidRPr="006602F2" w:rsidRDefault="006602F2" w:rsidP="006602F2">
      <w:pPr>
        <w:jc w:val="both"/>
      </w:pPr>
      <w:r w:rsidRPr="006602F2">
        <w:t>в 1921–1928 гг. – 1%;</w:t>
      </w:r>
    </w:p>
    <w:p w:rsidR="006602F2" w:rsidRPr="006602F2" w:rsidRDefault="006602F2" w:rsidP="006602F2">
      <w:pPr>
        <w:jc w:val="both"/>
      </w:pPr>
      <w:r w:rsidRPr="006602F2">
        <w:t>в 1929–1936 гг. – 14%;</w:t>
      </w:r>
    </w:p>
    <w:p w:rsidR="006602F2" w:rsidRPr="006602F2" w:rsidRDefault="006602F2" w:rsidP="006602F2">
      <w:pPr>
        <w:jc w:val="both"/>
      </w:pPr>
      <w:r w:rsidRPr="006602F2">
        <w:t>в 1937–1938 гг. – 54 %;</w:t>
      </w:r>
    </w:p>
    <w:p w:rsidR="006602F2" w:rsidRPr="006602F2" w:rsidRDefault="006602F2" w:rsidP="006602F2">
      <w:pPr>
        <w:jc w:val="both"/>
      </w:pPr>
      <w:r w:rsidRPr="006602F2">
        <w:t>в 1939–1940 гг. – 3%;</w:t>
      </w:r>
    </w:p>
    <w:p w:rsidR="006602F2" w:rsidRPr="006602F2" w:rsidRDefault="006602F2" w:rsidP="006602F2">
      <w:pPr>
        <w:jc w:val="both"/>
      </w:pPr>
      <w:r w:rsidRPr="006602F2">
        <w:t>в 1941–1942 гг. – 13%;</w:t>
      </w:r>
    </w:p>
    <w:p w:rsidR="006602F2" w:rsidRPr="006602F2" w:rsidRDefault="006602F2" w:rsidP="006602F2">
      <w:pPr>
        <w:jc w:val="both"/>
      </w:pPr>
      <w:r w:rsidRPr="006602F2">
        <w:t>в 1943–1945 гг. – 7%;</w:t>
      </w:r>
    </w:p>
    <w:p w:rsidR="006602F2" w:rsidRPr="006602F2" w:rsidRDefault="006602F2" w:rsidP="006602F2">
      <w:pPr>
        <w:jc w:val="both"/>
      </w:pPr>
      <w:r w:rsidRPr="006602F2">
        <w:t>в 1946–1953 гг. – 5%;</w:t>
      </w:r>
    </w:p>
    <w:p w:rsidR="006602F2" w:rsidRPr="006602F2" w:rsidRDefault="006602F2" w:rsidP="006602F2">
      <w:pPr>
        <w:jc w:val="both"/>
      </w:pPr>
      <w:r w:rsidRPr="006602F2">
        <w:t>в последующие годы (с 1954 по 1989) – менее 0,4%.</w:t>
      </w:r>
    </w:p>
    <w:p w:rsidR="006602F2" w:rsidRPr="006602F2" w:rsidRDefault="006602F2" w:rsidP="006602F2">
      <w:pPr>
        <w:jc w:val="both"/>
      </w:pPr>
      <w:r w:rsidRPr="006602F2">
        <w:t>Половина подследственных обвинялась в антисоветской агитации и пропаганде, причем для 24% это было единственное обвинение.</w:t>
      </w:r>
    </w:p>
    <w:p w:rsidR="006602F2" w:rsidRPr="006602F2" w:rsidRDefault="006602F2" w:rsidP="006602F2">
      <w:pPr>
        <w:jc w:val="both"/>
      </w:pPr>
      <w:r w:rsidRPr="006602F2">
        <w:t>Обвинительные заключения в 27% случаев содержали запись о «контрреволюционной работе» или «контрреволюционной деятельности». В «шпионаже» обвиняли 19% репрессированных; в «повстанческой» деятельности – 11%; в «диверсионной» деятельности – 10%; во «вредительстве» – 7%; в «терроризме», в том числе в «террористических намерениях» – 6%; в «саботаже» – 5%; в «измене Родине» – 2%. Доля других обвинений не превышала 1%.</w:t>
      </w:r>
    </w:p>
    <w:p w:rsidR="006602F2" w:rsidRPr="006602F2" w:rsidRDefault="006602F2" w:rsidP="006602F2">
      <w:pPr>
        <w:jc w:val="both"/>
      </w:pPr>
      <w:r w:rsidRPr="006602F2">
        <w:t>Подавляющее большинство подследственных обвинялись в политических преступлениях, которые они не совершали. В ряде случаев лучше говорить не о необоснованности обвинения, а о драконовском законодательстве, квалифицировавшем, к примеру, рассказ политического анекдота как антисоветскую агитацию, что каралось несколькими годами лишения свободы. Наконец, в некоторых (очень немногих) случаях мы имеем дело с осознанной борьбой отдельных людей против ненавистного режима. В таких случаях формулировки обвинения отражали отнюдь не вымышленную направленность деятельности подследственных, хотя и могли быть сильно преувеличены.</w:t>
      </w:r>
    </w:p>
    <w:p w:rsidR="006602F2" w:rsidRPr="006602F2" w:rsidRDefault="006602F2" w:rsidP="006602F2">
      <w:pPr>
        <w:jc w:val="both"/>
      </w:pPr>
      <w:r w:rsidRPr="006602F2">
        <w:t>Среди арестованных велика доля приговоренных к высшей мере наказания – 24%. В количественном отношении это реально коснулось 8888 человек (из них 7474 человека были расстреляны в 1937 – 1938 годах). В 5,5% случаях высшая мера была заменена длительными сроками лишения свободы, а также наказаниями, среди которых была, например, отправка на фронт (в годы войны). Для 53% высшая мера была сопряжена с конфискацией имущества. Конфискация имущества чаще всего применялась именно в связи с расстрелом. Из общего списка арестованных по политическим мотивам (37079 человек) только 12% приговоров к конфискации не включают высшую меру.</w:t>
      </w:r>
    </w:p>
    <w:p w:rsidR="006602F2" w:rsidRPr="006602F2" w:rsidRDefault="006602F2" w:rsidP="006602F2">
      <w:pPr>
        <w:jc w:val="both"/>
      </w:pPr>
      <w:r w:rsidRPr="006602F2">
        <w:t>Большая часть приговоров связана с различными сроками лишения свободы. Заметим, что самым «популярным» сроком была «десятка» – 10 лет лишения свободы, чаще всего в лагерях или колониях (27% приговоров). Для «политических» доля малых сроков была просто ничтожна. К 4–5 годам лишения свободы были приговорены 14% арестованных, к 6–9 годам – 13%, к 11–20 годам – менее 1%; 25 лет получили также менее 1%; срок больше 25 лет не давали.</w:t>
      </w:r>
    </w:p>
    <w:p w:rsidR="006602F2" w:rsidRPr="006602F2" w:rsidRDefault="006602F2" w:rsidP="006602F2">
      <w:pPr>
        <w:jc w:val="both"/>
      </w:pPr>
      <w:r w:rsidRPr="006602F2">
        <w:t>17% арестованных были освобождены из-под следствия по разным причинам. В делах 3% осужденных есть запись причины освобождения («отсутствие состава преступления», «недоказанность», «амнистия» и т. п.). Среди освобожденных 62% оказались теми, кто был арестован в 1937–1938 годах и освобождён вследствие «</w:t>
      </w:r>
      <w:proofErr w:type="spellStart"/>
      <w:r w:rsidRPr="006602F2">
        <w:t>бериевской</w:t>
      </w:r>
      <w:proofErr w:type="spellEnd"/>
      <w:r w:rsidRPr="006602F2">
        <w:t xml:space="preserve"> оттепели».</w:t>
      </w:r>
    </w:p>
    <w:p w:rsidR="006602F2" w:rsidRPr="006602F2" w:rsidRDefault="006602F2" w:rsidP="006602F2">
      <w:pPr>
        <w:jc w:val="both"/>
      </w:pPr>
      <w:r w:rsidRPr="006602F2">
        <w:t xml:space="preserve">Полученные данные позволяют составить лишь примерный и самый общий социальный портрет жителя </w:t>
      </w:r>
      <w:proofErr w:type="spellStart"/>
      <w:r w:rsidRPr="006602F2">
        <w:t>Прикамья</w:t>
      </w:r>
      <w:proofErr w:type="spellEnd"/>
      <w:r w:rsidRPr="006602F2">
        <w:t>, репрессированного по политическим мотивам.</w:t>
      </w:r>
    </w:p>
    <w:p w:rsidR="006602F2" w:rsidRPr="006602F2" w:rsidRDefault="006602F2" w:rsidP="006602F2">
      <w:pPr>
        <w:jc w:val="both"/>
      </w:pPr>
      <w:r w:rsidRPr="006602F2">
        <w:t>Это мужчина, трудоспособного возраста (32-35 лет), гражданин СССР, по национальности – русский, представитель рабочей профессии, получивший лишь начальное образование, в партии не состоявший и ранее уже подвергавшийся репрессиям.</w:t>
      </w:r>
    </w:p>
    <w:p w:rsidR="006602F2" w:rsidRPr="006602F2" w:rsidRDefault="006602F2" w:rsidP="006602F2">
      <w:pPr>
        <w:jc w:val="both"/>
      </w:pPr>
      <w:r w:rsidRPr="006602F2">
        <w:t>Большинство жертв политических репрессий арестованы в 1937–1938 годах и приговорены к длительным срокам в лагерях ГУЛАГа. Пятая часть подследственных в эти годы была подвергнута высшей мере наказания – расстрелу.</w:t>
      </w:r>
    </w:p>
    <w:p w:rsidR="006602F2" w:rsidRPr="006602F2" w:rsidRDefault="006602F2" w:rsidP="006602F2">
      <w:pPr>
        <w:jc w:val="both"/>
      </w:pPr>
      <w:r w:rsidRPr="006602F2">
        <w:t xml:space="preserve">[1] Данные на </w:t>
      </w:r>
      <w:proofErr w:type="spellStart"/>
      <w:r w:rsidRPr="006602F2">
        <w:t>нереабилитированных</w:t>
      </w:r>
      <w:proofErr w:type="spellEnd"/>
      <w:r w:rsidRPr="006602F2">
        <w:t xml:space="preserve"> лиц засекречены и находятся на хранении в Архиве ФСБ по Пермскому краю.</w:t>
      </w:r>
    </w:p>
    <w:p w:rsidR="00E75558" w:rsidRDefault="00E75558"/>
    <w:sectPr w:rsidR="00E7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F5"/>
    <w:rsid w:val="006602F2"/>
    <w:rsid w:val="00A16BF5"/>
    <w:rsid w:val="00E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4956-F904-4E6F-A3F0-51AA5419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em.ru/martirolo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Фатхутдинов</dc:creator>
  <cp:keywords/>
  <dc:description/>
  <cp:lastModifiedBy>Рамиль Фатхутдинов</cp:lastModifiedBy>
  <cp:revision>2</cp:revision>
  <dcterms:created xsi:type="dcterms:W3CDTF">2015-05-19T12:25:00Z</dcterms:created>
  <dcterms:modified xsi:type="dcterms:W3CDTF">2015-05-19T12:26:00Z</dcterms:modified>
</cp:coreProperties>
</file>